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Edgewood-Colesburg Community School District Professional Development Work</w:t>
      </w:r>
    </w:p>
    <w:p w:rsidR="00000000" w:rsidDel="00000000" w:rsidP="00000000" w:rsidRDefault="00000000" w:rsidRPr="00000000" w14:paraId="00000002">
      <w:pPr>
        <w:pageBreakBefore w:val="0"/>
        <w:jc w:val="center"/>
        <w:rPr>
          <w:b w:val="1"/>
          <w:sz w:val="24"/>
          <w:szCs w:val="24"/>
        </w:rPr>
      </w:pPr>
      <w:r w:rsidDel="00000000" w:rsidR="00000000" w:rsidRPr="00000000">
        <w:rPr>
          <w:b w:val="1"/>
          <w:sz w:val="24"/>
          <w:szCs w:val="24"/>
          <w:rtl w:val="0"/>
        </w:rPr>
        <w:t xml:space="preserve">2023-2024 School Year Projects- Teacher Quality Funding</w:t>
      </w:r>
    </w:p>
    <w:p w:rsidR="00000000" w:rsidDel="00000000" w:rsidP="00000000" w:rsidRDefault="00000000" w:rsidRPr="00000000" w14:paraId="00000003">
      <w:pPr>
        <w:pageBreakBefore w:val="0"/>
        <w:jc w:val="center"/>
        <w:rPr>
          <w:b w:val="1"/>
          <w:sz w:val="24"/>
          <w:szCs w:val="24"/>
        </w:rPr>
      </w:pPr>
      <w:r w:rsidDel="00000000" w:rsidR="00000000" w:rsidRPr="00000000">
        <w:rPr>
          <w:rtl w:val="0"/>
        </w:rPr>
      </w:r>
    </w:p>
    <w:p w:rsidR="00000000" w:rsidDel="00000000" w:rsidP="00000000" w:rsidRDefault="00000000" w:rsidRPr="00000000" w14:paraId="00000004">
      <w:pPr>
        <w:pageBreakBefore w:val="0"/>
        <w:jc w:val="center"/>
        <w:rPr>
          <w:sz w:val="20"/>
          <w:szCs w:val="20"/>
        </w:rPr>
      </w:pPr>
      <w:r w:rsidDel="00000000" w:rsidR="00000000" w:rsidRPr="00000000">
        <w:rPr>
          <w:sz w:val="20"/>
          <w:szCs w:val="20"/>
          <w:rtl w:val="0"/>
        </w:rPr>
        <w:t xml:space="preserve">Teachers may apply and request compensation for the completion of qualified professional development work.</w:t>
      </w:r>
    </w:p>
    <w:p w:rsidR="00000000" w:rsidDel="00000000" w:rsidP="00000000" w:rsidRDefault="00000000" w:rsidRPr="00000000" w14:paraId="00000005">
      <w:pPr>
        <w:pageBreakBefore w:val="0"/>
        <w:jc w:val="center"/>
        <w:rPr>
          <w:sz w:val="20"/>
          <w:szCs w:val="20"/>
        </w:rPr>
      </w:pPr>
      <w:r w:rsidDel="00000000" w:rsidR="00000000" w:rsidRPr="00000000">
        <w:rPr>
          <w:sz w:val="20"/>
          <w:szCs w:val="20"/>
          <w:rtl w:val="0"/>
        </w:rPr>
        <w:t xml:space="preserve">This work requires advance approval of the Teacher Quality Committee (TQC).</w:t>
      </w:r>
    </w:p>
    <w:p w:rsidR="00000000" w:rsidDel="00000000" w:rsidP="00000000" w:rsidRDefault="00000000" w:rsidRPr="00000000" w14:paraId="00000006">
      <w:pPr>
        <w:pageBreakBefore w:val="0"/>
        <w:jc w:val="center"/>
        <w:rPr>
          <w:sz w:val="20"/>
          <w:szCs w:val="20"/>
        </w:rPr>
      </w:pPr>
      <w:r w:rsidDel="00000000" w:rsidR="00000000" w:rsidRPr="00000000">
        <w:rPr>
          <w:rtl w:val="0"/>
        </w:rPr>
      </w:r>
    </w:p>
    <w:p w:rsidR="00000000" w:rsidDel="00000000" w:rsidP="00000000" w:rsidRDefault="00000000" w:rsidRPr="00000000" w14:paraId="00000007">
      <w:pPr>
        <w:pageBreakBefore w:val="0"/>
        <w:jc w:val="left"/>
        <w:rPr>
          <w:sz w:val="20"/>
          <w:szCs w:val="20"/>
        </w:rPr>
      </w:pPr>
      <w:r w:rsidDel="00000000" w:rsidR="00000000" w:rsidRPr="00000000">
        <w:rPr>
          <w:sz w:val="20"/>
          <w:szCs w:val="20"/>
          <w:rtl w:val="0"/>
        </w:rPr>
        <w:t xml:space="preserve">Application and compensation procedures are as follows: </w:t>
      </w:r>
    </w:p>
    <w:p w:rsidR="00000000" w:rsidDel="00000000" w:rsidP="00000000" w:rsidRDefault="00000000" w:rsidRPr="00000000" w14:paraId="00000008">
      <w:pPr>
        <w:pageBreakBefore w:val="0"/>
        <w:numPr>
          <w:ilvl w:val="0"/>
          <w:numId w:val="3"/>
        </w:numPr>
        <w:ind w:left="720" w:hanging="360"/>
        <w:jc w:val="left"/>
        <w:rPr>
          <w:sz w:val="20"/>
          <w:szCs w:val="20"/>
          <w:u w:val="none"/>
        </w:rPr>
      </w:pPr>
      <w:r w:rsidDel="00000000" w:rsidR="00000000" w:rsidRPr="00000000">
        <w:rPr>
          <w:sz w:val="20"/>
          <w:szCs w:val="20"/>
          <w:rtl w:val="0"/>
        </w:rPr>
        <w:t xml:space="preserve">All professional development work must be </w:t>
      </w:r>
      <w:r w:rsidDel="00000000" w:rsidR="00000000" w:rsidRPr="00000000">
        <w:rPr>
          <w:b w:val="1"/>
          <w:sz w:val="20"/>
          <w:szCs w:val="20"/>
          <w:rtl w:val="0"/>
        </w:rPr>
        <w:t xml:space="preserve">pre-approved</w:t>
      </w:r>
      <w:r w:rsidDel="00000000" w:rsidR="00000000" w:rsidRPr="00000000">
        <w:rPr>
          <w:sz w:val="20"/>
          <w:szCs w:val="20"/>
          <w:rtl w:val="0"/>
        </w:rPr>
        <w:t xml:space="preserve"> </w:t>
      </w:r>
      <w:r w:rsidDel="00000000" w:rsidR="00000000" w:rsidRPr="00000000">
        <w:rPr>
          <w:b w:val="1"/>
          <w:sz w:val="20"/>
          <w:szCs w:val="20"/>
          <w:rtl w:val="0"/>
        </w:rPr>
        <w:t xml:space="preserve">by</w:t>
      </w:r>
      <w:r w:rsidDel="00000000" w:rsidR="00000000" w:rsidRPr="00000000">
        <w:rPr>
          <w:sz w:val="20"/>
          <w:szCs w:val="20"/>
          <w:rtl w:val="0"/>
        </w:rPr>
        <w:t xml:space="preserve"> </w:t>
      </w:r>
      <w:r w:rsidDel="00000000" w:rsidR="00000000" w:rsidRPr="00000000">
        <w:rPr>
          <w:b w:val="1"/>
          <w:sz w:val="20"/>
          <w:szCs w:val="20"/>
          <w:rtl w:val="0"/>
        </w:rPr>
        <w:t xml:space="preserve">April 1, 2024</w:t>
      </w:r>
      <w:r w:rsidDel="00000000" w:rsidR="00000000" w:rsidRPr="00000000">
        <w:rPr>
          <w:sz w:val="20"/>
          <w:szCs w:val="20"/>
          <w:rtl w:val="0"/>
        </w:rPr>
        <w:t xml:space="preserve"> and hours must be completed and turned in by </w:t>
      </w:r>
      <w:r w:rsidDel="00000000" w:rsidR="00000000" w:rsidRPr="00000000">
        <w:rPr>
          <w:b w:val="1"/>
          <w:sz w:val="20"/>
          <w:szCs w:val="20"/>
          <w:rtl w:val="0"/>
        </w:rPr>
        <w:t xml:space="preserve">June 15, 2024. </w:t>
      </w:r>
      <w:r w:rsidDel="00000000" w:rsidR="00000000" w:rsidRPr="00000000">
        <w:rPr>
          <w:rtl w:val="0"/>
        </w:rPr>
      </w:r>
    </w:p>
    <w:p w:rsidR="00000000" w:rsidDel="00000000" w:rsidP="00000000" w:rsidRDefault="00000000" w:rsidRPr="00000000" w14:paraId="00000009">
      <w:pPr>
        <w:pageBreakBefore w:val="0"/>
        <w:numPr>
          <w:ilvl w:val="0"/>
          <w:numId w:val="3"/>
        </w:numPr>
        <w:ind w:left="720" w:hanging="360"/>
        <w:jc w:val="left"/>
        <w:rPr>
          <w:sz w:val="20"/>
          <w:szCs w:val="20"/>
          <w:u w:val="none"/>
        </w:rPr>
      </w:pPr>
      <w:r w:rsidDel="00000000" w:rsidR="00000000" w:rsidRPr="00000000">
        <w:rPr>
          <w:sz w:val="20"/>
          <w:szCs w:val="20"/>
          <w:rtl w:val="0"/>
        </w:rPr>
        <w:t xml:space="preserve">The teacher will complete and submit an application to the TQC for approval of work that is completed outside of the regular contracted school day. </w:t>
      </w:r>
      <w:r w:rsidDel="00000000" w:rsidR="00000000" w:rsidRPr="00000000">
        <w:rPr>
          <w:rtl w:val="0"/>
        </w:rPr>
      </w:r>
    </w:p>
    <w:p w:rsidR="00000000" w:rsidDel="00000000" w:rsidP="00000000" w:rsidRDefault="00000000" w:rsidRPr="00000000" w14:paraId="0000000A">
      <w:pPr>
        <w:pageBreakBefore w:val="0"/>
        <w:numPr>
          <w:ilvl w:val="0"/>
          <w:numId w:val="3"/>
        </w:numPr>
        <w:ind w:left="720" w:hanging="360"/>
        <w:jc w:val="left"/>
        <w:rPr>
          <w:sz w:val="20"/>
          <w:szCs w:val="20"/>
          <w:u w:val="none"/>
        </w:rPr>
      </w:pPr>
      <w:r w:rsidDel="00000000" w:rsidR="00000000" w:rsidRPr="00000000">
        <w:rPr>
          <w:sz w:val="20"/>
          <w:szCs w:val="20"/>
          <w:rtl w:val="0"/>
        </w:rPr>
        <w:t xml:space="preserve">The teacher will complete the professional development work upon approval from the TQC. </w:t>
      </w:r>
      <w:r w:rsidDel="00000000" w:rsidR="00000000" w:rsidRPr="00000000">
        <w:rPr>
          <w:rtl w:val="0"/>
        </w:rPr>
      </w:r>
    </w:p>
    <w:p w:rsidR="00000000" w:rsidDel="00000000" w:rsidP="00000000" w:rsidRDefault="00000000" w:rsidRPr="00000000" w14:paraId="0000000B">
      <w:pPr>
        <w:pageBreakBefore w:val="0"/>
        <w:numPr>
          <w:ilvl w:val="0"/>
          <w:numId w:val="3"/>
        </w:numPr>
        <w:ind w:left="720" w:hanging="360"/>
        <w:jc w:val="left"/>
        <w:rPr>
          <w:sz w:val="20"/>
          <w:szCs w:val="20"/>
          <w:u w:val="none"/>
        </w:rPr>
      </w:pPr>
      <w:r w:rsidDel="00000000" w:rsidR="00000000" w:rsidRPr="00000000">
        <w:rPr>
          <w:sz w:val="20"/>
          <w:szCs w:val="20"/>
          <w:rtl w:val="0"/>
        </w:rPr>
        <w:t xml:space="preserve">The teacher will submit suitable documentation to the TQC to verify that the approved professional development work was successfully completed. </w:t>
      </w:r>
      <w:r w:rsidDel="00000000" w:rsidR="00000000" w:rsidRPr="00000000">
        <w:rPr>
          <w:rtl w:val="0"/>
        </w:rPr>
      </w:r>
    </w:p>
    <w:p w:rsidR="00000000" w:rsidDel="00000000" w:rsidP="00000000" w:rsidRDefault="00000000" w:rsidRPr="00000000" w14:paraId="0000000C">
      <w:pPr>
        <w:pageBreakBefore w:val="0"/>
        <w:numPr>
          <w:ilvl w:val="0"/>
          <w:numId w:val="3"/>
        </w:numPr>
        <w:ind w:left="720" w:hanging="360"/>
        <w:jc w:val="left"/>
        <w:rPr>
          <w:sz w:val="20"/>
          <w:szCs w:val="20"/>
          <w:u w:val="none"/>
        </w:rPr>
      </w:pPr>
      <w:r w:rsidDel="00000000" w:rsidR="00000000" w:rsidRPr="00000000">
        <w:rPr>
          <w:sz w:val="20"/>
          <w:szCs w:val="20"/>
          <w:rtl w:val="0"/>
        </w:rPr>
        <w:t xml:space="preserve">The TQC will approve compensation based upon proof that the approved professional development work was successfully completed. </w:t>
      </w:r>
      <w:r w:rsidDel="00000000" w:rsidR="00000000" w:rsidRPr="00000000">
        <w:rPr>
          <w:rtl w:val="0"/>
        </w:rPr>
      </w:r>
    </w:p>
    <w:p w:rsidR="00000000" w:rsidDel="00000000" w:rsidP="00000000" w:rsidRDefault="00000000" w:rsidRPr="00000000" w14:paraId="0000000D">
      <w:pPr>
        <w:pageBreakBefore w:val="0"/>
        <w:numPr>
          <w:ilvl w:val="0"/>
          <w:numId w:val="3"/>
        </w:numPr>
        <w:ind w:left="720" w:hanging="360"/>
        <w:jc w:val="left"/>
        <w:rPr>
          <w:sz w:val="20"/>
          <w:szCs w:val="20"/>
          <w:u w:val="none"/>
        </w:rPr>
      </w:pPr>
      <w:r w:rsidDel="00000000" w:rsidR="00000000" w:rsidRPr="00000000">
        <w:rPr>
          <w:sz w:val="20"/>
          <w:szCs w:val="20"/>
          <w:rtl w:val="0"/>
        </w:rPr>
        <w:t xml:space="preserve">The TQC will submit a payment request to the Board Secretary on behalf of the teacher. </w:t>
      </w:r>
      <w:r w:rsidDel="00000000" w:rsidR="00000000" w:rsidRPr="00000000">
        <w:rPr>
          <w:rtl w:val="0"/>
        </w:rPr>
      </w:r>
    </w:p>
    <w:p w:rsidR="00000000" w:rsidDel="00000000" w:rsidP="00000000" w:rsidRDefault="00000000" w:rsidRPr="00000000" w14:paraId="0000000E">
      <w:pPr>
        <w:pageBreakBefore w:val="0"/>
        <w:numPr>
          <w:ilvl w:val="0"/>
          <w:numId w:val="3"/>
        </w:numPr>
        <w:ind w:left="720" w:hanging="360"/>
        <w:jc w:val="left"/>
        <w:rPr>
          <w:sz w:val="20"/>
          <w:szCs w:val="20"/>
          <w:u w:val="none"/>
        </w:rPr>
      </w:pPr>
      <w:r w:rsidDel="00000000" w:rsidR="00000000" w:rsidRPr="00000000">
        <w:rPr>
          <w:sz w:val="20"/>
          <w:szCs w:val="20"/>
          <w:rtl w:val="0"/>
        </w:rPr>
        <w:t xml:space="preserve">The district will pay 1.0 FTE teachers up to a maximum amount of ***16 hoursof work based on the teacher’s hourly pay from Schedule B*** The maximum amount for teachers who are less than 1.0 FTE will be prorated according to their FTE.</w:t>
      </w:r>
      <w:r w:rsidDel="00000000" w:rsidR="00000000" w:rsidRPr="00000000">
        <w:rPr>
          <w:rtl w:val="0"/>
        </w:rPr>
      </w:r>
    </w:p>
    <w:p w:rsidR="00000000" w:rsidDel="00000000" w:rsidP="00000000" w:rsidRDefault="00000000" w:rsidRPr="00000000" w14:paraId="0000000F">
      <w:pPr>
        <w:pageBreakBefore w:val="0"/>
        <w:jc w:val="left"/>
        <w:rPr>
          <w:sz w:val="20"/>
          <w:szCs w:val="20"/>
        </w:rPr>
      </w:pPr>
      <w:r w:rsidDel="00000000" w:rsidR="00000000" w:rsidRPr="00000000">
        <w:rPr>
          <w:rtl w:val="0"/>
        </w:rPr>
      </w:r>
    </w:p>
    <w:p w:rsidR="00000000" w:rsidDel="00000000" w:rsidP="00000000" w:rsidRDefault="00000000" w:rsidRPr="00000000" w14:paraId="00000010">
      <w:pPr>
        <w:pageBreakBefore w:val="0"/>
        <w:jc w:val="left"/>
        <w:rPr>
          <w:sz w:val="20"/>
          <w:szCs w:val="20"/>
        </w:rPr>
      </w:pPr>
      <w:r w:rsidDel="00000000" w:rsidR="00000000" w:rsidRPr="00000000">
        <w:rPr>
          <w:sz w:val="20"/>
          <w:szCs w:val="20"/>
          <w:rtl w:val="0"/>
        </w:rPr>
        <w:t xml:space="preserve">Guidelines for the TQC to follow in approving a Professional Work Application will include: </w:t>
      </w:r>
    </w:p>
    <w:p w:rsidR="00000000" w:rsidDel="00000000" w:rsidP="00000000" w:rsidRDefault="00000000" w:rsidRPr="00000000" w14:paraId="00000011">
      <w:pPr>
        <w:pageBreakBefore w:val="0"/>
        <w:numPr>
          <w:ilvl w:val="0"/>
          <w:numId w:val="2"/>
        </w:numPr>
        <w:ind w:left="720" w:hanging="360"/>
        <w:jc w:val="left"/>
        <w:rPr>
          <w:sz w:val="20"/>
          <w:szCs w:val="20"/>
          <w:u w:val="none"/>
        </w:rPr>
      </w:pPr>
      <w:r w:rsidDel="00000000" w:rsidR="00000000" w:rsidRPr="00000000">
        <w:rPr>
          <w:sz w:val="20"/>
          <w:szCs w:val="20"/>
          <w:rtl w:val="0"/>
        </w:rPr>
        <w:t xml:space="preserve">Professional development work must be directly tied to the teacher’s Individual Professional Development Plan and/or the District’s Comprehensive School Improvement Plan. </w:t>
      </w:r>
      <w:r w:rsidDel="00000000" w:rsidR="00000000" w:rsidRPr="00000000">
        <w:rPr>
          <w:rtl w:val="0"/>
        </w:rPr>
      </w:r>
    </w:p>
    <w:p w:rsidR="00000000" w:rsidDel="00000000" w:rsidP="00000000" w:rsidRDefault="00000000" w:rsidRPr="00000000" w14:paraId="00000012">
      <w:pPr>
        <w:pageBreakBefore w:val="0"/>
        <w:numPr>
          <w:ilvl w:val="0"/>
          <w:numId w:val="2"/>
        </w:numPr>
        <w:ind w:left="720" w:hanging="360"/>
        <w:jc w:val="left"/>
        <w:rPr>
          <w:sz w:val="20"/>
          <w:szCs w:val="20"/>
          <w:u w:val="none"/>
        </w:rPr>
      </w:pPr>
      <w:r w:rsidDel="00000000" w:rsidR="00000000" w:rsidRPr="00000000">
        <w:rPr>
          <w:sz w:val="20"/>
          <w:szCs w:val="20"/>
          <w:rtl w:val="0"/>
        </w:rPr>
        <w:t xml:space="preserve">Examples of professional development work that qualify for reimbursement include:</w:t>
      </w:r>
      <w:r w:rsidDel="00000000" w:rsidR="00000000" w:rsidRPr="00000000">
        <w:rPr>
          <w:rtl w:val="0"/>
        </w:rPr>
      </w:r>
    </w:p>
    <w:p w:rsidR="00000000" w:rsidDel="00000000" w:rsidP="00000000" w:rsidRDefault="00000000" w:rsidRPr="00000000" w14:paraId="00000013">
      <w:pPr>
        <w:pageBreakBefore w:val="0"/>
        <w:numPr>
          <w:ilvl w:val="1"/>
          <w:numId w:val="2"/>
        </w:numPr>
        <w:ind w:left="1440" w:hanging="360"/>
        <w:jc w:val="left"/>
        <w:rPr>
          <w:sz w:val="20"/>
          <w:szCs w:val="20"/>
          <w:u w:val="none"/>
        </w:rPr>
      </w:pPr>
      <w:r w:rsidDel="00000000" w:rsidR="00000000" w:rsidRPr="00000000">
        <w:rPr>
          <w:sz w:val="20"/>
          <w:szCs w:val="20"/>
          <w:rtl w:val="0"/>
        </w:rPr>
        <w:t xml:space="preserve">Adapting lessons and/or tasks to reflect initiatives, technology-based instruction, standards-based or competency-based teaching and learning;</w:t>
      </w:r>
      <w:r w:rsidDel="00000000" w:rsidR="00000000" w:rsidRPr="00000000">
        <w:rPr>
          <w:rtl w:val="0"/>
        </w:rPr>
      </w:r>
    </w:p>
    <w:p w:rsidR="00000000" w:rsidDel="00000000" w:rsidP="00000000" w:rsidRDefault="00000000" w:rsidRPr="00000000" w14:paraId="00000014">
      <w:pPr>
        <w:pageBreakBefore w:val="0"/>
        <w:numPr>
          <w:ilvl w:val="1"/>
          <w:numId w:val="2"/>
        </w:numPr>
        <w:ind w:left="1440" w:hanging="360"/>
        <w:jc w:val="left"/>
        <w:rPr>
          <w:sz w:val="20"/>
          <w:szCs w:val="20"/>
          <w:u w:val="none"/>
        </w:rPr>
      </w:pPr>
      <w:r w:rsidDel="00000000" w:rsidR="00000000" w:rsidRPr="00000000">
        <w:rPr>
          <w:sz w:val="20"/>
          <w:szCs w:val="20"/>
          <w:rtl w:val="0"/>
        </w:rPr>
        <w:t xml:space="preserve">Participating in a study group or an action-research group that is focused on the implementation of new instructional strategies/activities; </w:t>
      </w:r>
      <w:r w:rsidDel="00000000" w:rsidR="00000000" w:rsidRPr="00000000">
        <w:rPr>
          <w:rtl w:val="0"/>
        </w:rPr>
      </w:r>
    </w:p>
    <w:p w:rsidR="00000000" w:rsidDel="00000000" w:rsidP="00000000" w:rsidRDefault="00000000" w:rsidRPr="00000000" w14:paraId="00000015">
      <w:pPr>
        <w:pageBreakBefore w:val="0"/>
        <w:numPr>
          <w:ilvl w:val="1"/>
          <w:numId w:val="2"/>
        </w:numPr>
        <w:ind w:left="1440" w:hanging="360"/>
        <w:jc w:val="left"/>
        <w:rPr>
          <w:sz w:val="20"/>
          <w:szCs w:val="20"/>
          <w:u w:val="none"/>
        </w:rPr>
      </w:pPr>
      <w:r w:rsidDel="00000000" w:rsidR="00000000" w:rsidRPr="00000000">
        <w:rPr>
          <w:sz w:val="20"/>
          <w:szCs w:val="20"/>
          <w:rtl w:val="0"/>
        </w:rPr>
        <w:t xml:space="preserve">Attending conferences, workshops or classes that target specific instructional strategies, and subsequent implementation of new instructional strategies/activities;</w:t>
      </w:r>
      <w:r w:rsidDel="00000000" w:rsidR="00000000" w:rsidRPr="00000000">
        <w:rPr>
          <w:rtl w:val="0"/>
        </w:rPr>
      </w:r>
    </w:p>
    <w:p w:rsidR="00000000" w:rsidDel="00000000" w:rsidP="00000000" w:rsidRDefault="00000000" w:rsidRPr="00000000" w14:paraId="00000016">
      <w:pPr>
        <w:pageBreakBefore w:val="0"/>
        <w:numPr>
          <w:ilvl w:val="1"/>
          <w:numId w:val="2"/>
        </w:numPr>
        <w:ind w:left="1440" w:hanging="360"/>
        <w:jc w:val="left"/>
        <w:rPr>
          <w:sz w:val="20"/>
          <w:szCs w:val="20"/>
          <w:u w:val="none"/>
        </w:rPr>
      </w:pPr>
      <w:r w:rsidDel="00000000" w:rsidR="00000000" w:rsidRPr="00000000">
        <w:rPr>
          <w:sz w:val="20"/>
          <w:szCs w:val="20"/>
          <w:rtl w:val="0"/>
        </w:rPr>
        <w:t xml:space="preserve">Paying expenses of substitute teachers, speakers, PD materials, etc., of district-related professional development expenses; and/or other similar types of activities; </w:t>
      </w:r>
      <w:r w:rsidDel="00000000" w:rsidR="00000000" w:rsidRPr="00000000">
        <w:rPr>
          <w:rtl w:val="0"/>
        </w:rPr>
      </w:r>
    </w:p>
    <w:p w:rsidR="00000000" w:rsidDel="00000000" w:rsidP="00000000" w:rsidRDefault="00000000" w:rsidRPr="00000000" w14:paraId="00000017">
      <w:pPr>
        <w:pageBreakBefore w:val="0"/>
        <w:numPr>
          <w:ilvl w:val="1"/>
          <w:numId w:val="2"/>
        </w:numPr>
        <w:ind w:left="1440" w:hanging="360"/>
        <w:jc w:val="left"/>
        <w:rPr>
          <w:sz w:val="20"/>
          <w:szCs w:val="20"/>
          <w:u w:val="none"/>
        </w:rPr>
      </w:pPr>
      <w:r w:rsidDel="00000000" w:rsidR="00000000" w:rsidRPr="00000000">
        <w:rPr>
          <w:sz w:val="20"/>
          <w:szCs w:val="20"/>
          <w:rtl w:val="0"/>
        </w:rPr>
        <w:t xml:space="preserve">Collaborative building projects may be submitted in lieu of individual projects;</w:t>
      </w:r>
      <w:r w:rsidDel="00000000" w:rsidR="00000000" w:rsidRPr="00000000">
        <w:rPr>
          <w:rtl w:val="0"/>
        </w:rPr>
      </w:r>
    </w:p>
    <w:p w:rsidR="00000000" w:rsidDel="00000000" w:rsidP="00000000" w:rsidRDefault="00000000" w:rsidRPr="00000000" w14:paraId="00000018">
      <w:pPr>
        <w:pageBreakBefore w:val="0"/>
        <w:numPr>
          <w:ilvl w:val="1"/>
          <w:numId w:val="2"/>
        </w:numPr>
        <w:ind w:left="1440" w:hanging="360"/>
        <w:jc w:val="left"/>
        <w:rPr>
          <w:sz w:val="20"/>
          <w:szCs w:val="20"/>
          <w:u w:val="none"/>
        </w:rPr>
      </w:pPr>
      <w:r w:rsidDel="00000000" w:rsidR="00000000" w:rsidRPr="00000000">
        <w:rPr>
          <w:sz w:val="20"/>
          <w:szCs w:val="20"/>
          <w:rtl w:val="0"/>
        </w:rPr>
        <w:t xml:space="preserve">Examples of work that would not qualify for reimbursement would include grading papers, doing lesson plans, completing IEPs, and other such routine work. Examples of expenses that would not qualify for reimbursement would include mileage and meals. </w:t>
      </w:r>
      <w:r w:rsidDel="00000000" w:rsidR="00000000" w:rsidRPr="00000000">
        <w:rPr>
          <w:rtl w:val="0"/>
        </w:rPr>
      </w:r>
    </w:p>
    <w:p w:rsidR="00000000" w:rsidDel="00000000" w:rsidP="00000000" w:rsidRDefault="00000000" w:rsidRPr="00000000" w14:paraId="00000019">
      <w:pPr>
        <w:pageBreakBefore w:val="0"/>
        <w:numPr>
          <w:ilvl w:val="0"/>
          <w:numId w:val="2"/>
        </w:numPr>
        <w:ind w:left="720" w:hanging="360"/>
        <w:jc w:val="left"/>
        <w:rPr>
          <w:sz w:val="20"/>
          <w:szCs w:val="20"/>
        </w:rPr>
      </w:pPr>
      <w:r w:rsidDel="00000000" w:rsidR="00000000" w:rsidRPr="00000000">
        <w:rPr>
          <w:sz w:val="20"/>
          <w:szCs w:val="20"/>
          <w:rtl w:val="0"/>
        </w:rPr>
        <w:t xml:space="preserve">Graduate/Continuing Education/Renewal Credit: If a class/workshop </w:t>
      </w:r>
      <w:r w:rsidDel="00000000" w:rsidR="00000000" w:rsidRPr="00000000">
        <w:rPr>
          <w:b w:val="1"/>
          <w:sz w:val="20"/>
          <w:szCs w:val="20"/>
          <w:rtl w:val="0"/>
        </w:rPr>
        <w:t xml:space="preserve">must</w:t>
      </w:r>
      <w:r w:rsidDel="00000000" w:rsidR="00000000" w:rsidRPr="00000000">
        <w:rPr>
          <w:sz w:val="20"/>
          <w:szCs w:val="20"/>
          <w:rtl w:val="0"/>
        </w:rPr>
        <w:t xml:space="preserve"> be taken at the graduate/CEU/Renewal level to get the professional development, graduate/CEU/renewal credit cost will be deducted from Individual alloted TQ Funds. </w:t>
      </w:r>
    </w:p>
    <w:p w:rsidR="00000000" w:rsidDel="00000000" w:rsidP="00000000" w:rsidRDefault="00000000" w:rsidRPr="00000000" w14:paraId="0000001A">
      <w:pPr>
        <w:pageBreakBefore w:val="0"/>
        <w:numPr>
          <w:ilvl w:val="0"/>
          <w:numId w:val="2"/>
        </w:numPr>
        <w:ind w:left="720" w:hanging="360"/>
        <w:jc w:val="left"/>
        <w:rPr>
          <w:sz w:val="20"/>
          <w:szCs w:val="20"/>
          <w:u w:val="none"/>
        </w:rPr>
      </w:pPr>
      <w:r w:rsidDel="00000000" w:rsidR="00000000" w:rsidRPr="00000000">
        <w:rPr>
          <w:sz w:val="20"/>
          <w:szCs w:val="20"/>
          <w:rtl w:val="0"/>
        </w:rPr>
        <w:t xml:space="preserve">Unspent or unallocated funds (if any) that remain may be reallocated by the TQC for the remainder of the 2023-2024 school or for summer teacher quality projects.  Unspent or unallocated funds (if any) that remain may be used by the TQC to increase the amount of funds available for 20234-2025 by carrying over unused funds from 2023-2024 and/or to fund other related expenses.  </w:t>
      </w:r>
      <w:r w:rsidDel="00000000" w:rsidR="00000000" w:rsidRPr="00000000">
        <w:rPr>
          <w:rtl w:val="0"/>
        </w:rPr>
      </w:r>
    </w:p>
    <w:p w:rsidR="00000000" w:rsidDel="00000000" w:rsidP="00000000" w:rsidRDefault="00000000" w:rsidRPr="00000000" w14:paraId="0000001B">
      <w:pPr>
        <w:pageBreakBefore w:val="0"/>
        <w:ind w:left="0" w:firstLine="0"/>
        <w:jc w:val="left"/>
        <w:rPr>
          <w:sz w:val="20"/>
          <w:szCs w:val="20"/>
        </w:rPr>
      </w:pPr>
      <w:r w:rsidDel="00000000" w:rsidR="00000000" w:rsidRPr="00000000">
        <w:rPr>
          <w:sz w:val="20"/>
          <w:szCs w:val="20"/>
          <w:rtl w:val="0"/>
        </w:rPr>
        <w:t xml:space="preserve">Directions for completing applications: </w:t>
      </w:r>
    </w:p>
    <w:p w:rsidR="00000000" w:rsidDel="00000000" w:rsidP="00000000" w:rsidRDefault="00000000" w:rsidRPr="00000000" w14:paraId="0000001C">
      <w:pPr>
        <w:pageBreakBefore w:val="0"/>
        <w:numPr>
          <w:ilvl w:val="0"/>
          <w:numId w:val="1"/>
        </w:numPr>
        <w:ind w:left="720" w:hanging="360"/>
        <w:jc w:val="left"/>
        <w:rPr>
          <w:sz w:val="20"/>
          <w:szCs w:val="20"/>
          <w:u w:val="none"/>
        </w:rPr>
      </w:pPr>
      <w:r w:rsidDel="00000000" w:rsidR="00000000" w:rsidRPr="00000000">
        <w:rPr>
          <w:sz w:val="20"/>
          <w:szCs w:val="20"/>
          <w:rtl w:val="0"/>
        </w:rPr>
        <w:t xml:space="preserve">Teachers will complete an application and submit it to the superintendent.  TQ applications will be voted on by the TQC committee for approval. </w:t>
      </w:r>
      <w:r w:rsidDel="00000000" w:rsidR="00000000" w:rsidRPr="00000000">
        <w:rPr>
          <w:sz w:val="20"/>
          <w:szCs w:val="20"/>
          <w:rtl w:val="0"/>
        </w:rPr>
        <w:t xml:space="preserve"> </w:t>
      </w:r>
      <w:r w:rsidDel="00000000" w:rsidR="00000000" w:rsidRPr="00000000">
        <w:rPr>
          <w:sz w:val="20"/>
          <w:szCs w:val="20"/>
          <w:rtl w:val="0"/>
        </w:rPr>
        <w:t xml:space="preserve"> Application submission will cease on April 1.</w:t>
      </w:r>
      <w:r w:rsidDel="00000000" w:rsidR="00000000" w:rsidRPr="00000000">
        <w:rPr>
          <w:rtl w:val="0"/>
        </w:rPr>
      </w:r>
    </w:p>
    <w:p w:rsidR="00000000" w:rsidDel="00000000" w:rsidP="00000000" w:rsidRDefault="00000000" w:rsidRPr="00000000" w14:paraId="0000001D">
      <w:pPr>
        <w:pageBreakBefore w:val="0"/>
        <w:numPr>
          <w:ilvl w:val="0"/>
          <w:numId w:val="1"/>
        </w:numPr>
        <w:ind w:left="720" w:hanging="360"/>
        <w:jc w:val="left"/>
        <w:rPr>
          <w:sz w:val="20"/>
          <w:szCs w:val="20"/>
          <w:u w:val="none"/>
        </w:rPr>
      </w:pPr>
      <w:r w:rsidDel="00000000" w:rsidR="00000000" w:rsidRPr="00000000">
        <w:rPr>
          <w:sz w:val="20"/>
          <w:szCs w:val="20"/>
          <w:rtl w:val="0"/>
        </w:rPr>
        <w:t xml:space="preserve">For group projects, each individual member of the group must submit an application for approval. Also, members of a group should submit their applications at the same time. </w:t>
      </w:r>
      <w:r w:rsidDel="00000000" w:rsidR="00000000" w:rsidRPr="00000000">
        <w:rPr>
          <w:rtl w:val="0"/>
        </w:rPr>
      </w:r>
    </w:p>
    <w:p w:rsidR="00000000" w:rsidDel="00000000" w:rsidP="00000000" w:rsidRDefault="00000000" w:rsidRPr="00000000" w14:paraId="0000001E">
      <w:pPr>
        <w:pageBreakBefore w:val="0"/>
        <w:numPr>
          <w:ilvl w:val="0"/>
          <w:numId w:val="1"/>
        </w:numPr>
        <w:ind w:left="720" w:hanging="360"/>
        <w:jc w:val="left"/>
        <w:rPr>
          <w:sz w:val="20"/>
          <w:szCs w:val="20"/>
          <w:u w:val="none"/>
        </w:rPr>
      </w:pPr>
      <w:r w:rsidDel="00000000" w:rsidR="00000000" w:rsidRPr="00000000">
        <w:rPr>
          <w:sz w:val="20"/>
          <w:szCs w:val="20"/>
          <w:rtl w:val="0"/>
        </w:rPr>
        <w:t xml:space="preserve">Also for group projects, only one application needs to include any additional documentation, if needed. </w:t>
      </w:r>
      <w:r w:rsidDel="00000000" w:rsidR="00000000" w:rsidRPr="00000000">
        <w:rPr>
          <w:rtl w:val="0"/>
        </w:rPr>
      </w:r>
    </w:p>
    <w:p w:rsidR="00000000" w:rsidDel="00000000" w:rsidP="00000000" w:rsidRDefault="00000000" w:rsidRPr="00000000" w14:paraId="0000001F">
      <w:pPr>
        <w:pageBreakBefore w:val="0"/>
        <w:ind w:left="0" w:firstLine="0"/>
        <w:jc w:val="left"/>
        <w:rPr>
          <w:sz w:val="20"/>
          <w:szCs w:val="20"/>
        </w:rPr>
      </w:pPr>
      <w:r w:rsidDel="00000000" w:rsidR="00000000" w:rsidRPr="00000000">
        <w:rPr>
          <w:rtl w:val="0"/>
        </w:rPr>
      </w:r>
    </w:p>
    <w:p w:rsidR="00000000" w:rsidDel="00000000" w:rsidP="00000000" w:rsidRDefault="00000000" w:rsidRPr="00000000" w14:paraId="00000020">
      <w:pPr>
        <w:pageBreakBefore w:val="0"/>
        <w:jc w:val="center"/>
        <w:rPr>
          <w:b w:val="1"/>
          <w:sz w:val="28"/>
          <w:szCs w:val="28"/>
        </w:rPr>
      </w:pPr>
      <w:r w:rsidDel="00000000" w:rsidR="00000000" w:rsidRPr="00000000">
        <w:rPr>
          <w:rtl w:val="0"/>
        </w:rPr>
      </w:r>
    </w:p>
    <w:p w:rsidR="00000000" w:rsidDel="00000000" w:rsidP="00000000" w:rsidRDefault="00000000" w:rsidRPr="00000000" w14:paraId="00000021">
      <w:pPr>
        <w:pageBreakBefore w:val="0"/>
        <w:jc w:val="center"/>
        <w:rPr>
          <w:b w:val="1"/>
          <w:sz w:val="28"/>
          <w:szCs w:val="28"/>
        </w:rPr>
      </w:pPr>
      <w:r w:rsidDel="00000000" w:rsidR="00000000" w:rsidRPr="00000000">
        <w:rPr>
          <w:rtl w:val="0"/>
        </w:rPr>
      </w:r>
    </w:p>
    <w:p w:rsidR="00000000" w:rsidDel="00000000" w:rsidP="00000000" w:rsidRDefault="00000000" w:rsidRPr="00000000" w14:paraId="00000022">
      <w:pPr>
        <w:pageBreakBefore w:val="0"/>
        <w:jc w:val="center"/>
        <w:rPr>
          <w:b w:val="1"/>
          <w:sz w:val="28"/>
          <w:szCs w:val="28"/>
        </w:rPr>
      </w:pPr>
      <w:r w:rsidDel="00000000" w:rsidR="00000000" w:rsidRPr="00000000">
        <w:rPr>
          <w:b w:val="1"/>
          <w:sz w:val="28"/>
          <w:szCs w:val="28"/>
          <w:rtl w:val="0"/>
        </w:rPr>
        <w:t xml:space="preserve">2023-2024 School Year Project Application TQ</w:t>
      </w:r>
    </w:p>
    <w:p w:rsidR="00000000" w:rsidDel="00000000" w:rsidP="00000000" w:rsidRDefault="00000000" w:rsidRPr="00000000" w14:paraId="00000023">
      <w:pPr>
        <w:pageBreakBefore w:val="0"/>
        <w:jc w:val="center"/>
        <w:rPr>
          <w:i w:val="1"/>
          <w:sz w:val="28"/>
          <w:szCs w:val="28"/>
        </w:rPr>
      </w:pPr>
      <w:r w:rsidDel="00000000" w:rsidR="00000000" w:rsidRPr="00000000">
        <w:rPr>
          <w:i w:val="1"/>
          <w:sz w:val="28"/>
          <w:szCs w:val="28"/>
          <w:rtl w:val="0"/>
        </w:rPr>
        <w:t xml:space="preserve">To Earn Teacher Quality Funding for Professional Learning Work</w:t>
      </w:r>
    </w:p>
    <w:p w:rsidR="00000000" w:rsidDel="00000000" w:rsidP="00000000" w:rsidRDefault="00000000" w:rsidRPr="00000000" w14:paraId="00000024">
      <w:pPr>
        <w:pageBreakBefore w:val="0"/>
        <w:rPr>
          <w:sz w:val="20"/>
          <w:szCs w:val="20"/>
          <w:u w:val="single"/>
        </w:rPr>
      </w:pPr>
      <w:r w:rsidDel="00000000" w:rsidR="00000000" w:rsidRPr="00000000">
        <w:rPr>
          <w:sz w:val="20"/>
          <w:szCs w:val="20"/>
          <w:rtl w:val="0"/>
        </w:rPr>
        <w:t xml:space="preserve">Teacher:  </w:t>
      </w:r>
      <w:r w:rsidDel="00000000" w:rsidR="00000000" w:rsidRPr="00000000">
        <w:rPr>
          <w:sz w:val="20"/>
          <w:szCs w:val="20"/>
          <w:u w:val="single"/>
          <w:rtl w:val="0"/>
        </w:rPr>
        <w:tab/>
        <w:tab/>
        <w:tab/>
      </w:r>
      <w:r w:rsidDel="00000000" w:rsidR="00000000" w:rsidRPr="00000000">
        <w:rPr>
          <w:sz w:val="20"/>
          <w:szCs w:val="20"/>
          <w:rtl w:val="0"/>
        </w:rPr>
        <w:t xml:space="preserve">  Building(s):</w:t>
      </w:r>
      <w:r w:rsidDel="00000000" w:rsidR="00000000" w:rsidRPr="00000000">
        <w:rPr>
          <w:sz w:val="20"/>
          <w:szCs w:val="20"/>
          <w:u w:val="single"/>
          <w:rtl w:val="0"/>
        </w:rPr>
        <w:t xml:space="preserve"> </w:t>
      </w:r>
    </w:p>
    <w:p w:rsidR="00000000" w:rsidDel="00000000" w:rsidP="00000000" w:rsidRDefault="00000000" w:rsidRPr="00000000" w14:paraId="00000025">
      <w:pPr>
        <w:pageBreakBefore w:val="0"/>
        <w:rPr>
          <w:sz w:val="20"/>
          <w:szCs w:val="20"/>
        </w:rPr>
      </w:pPr>
      <w:r w:rsidDel="00000000" w:rsidR="00000000" w:rsidRPr="00000000">
        <w:rPr>
          <w:rtl w:val="0"/>
        </w:rPr>
      </w:r>
    </w:p>
    <w:p w:rsidR="00000000" w:rsidDel="00000000" w:rsidP="00000000" w:rsidRDefault="00000000" w:rsidRPr="00000000" w14:paraId="00000026">
      <w:pPr>
        <w:pageBreakBefore w:val="0"/>
        <w:rPr>
          <w:i w:val="1"/>
          <w:sz w:val="20"/>
          <w:szCs w:val="20"/>
        </w:rPr>
      </w:pPr>
      <w:r w:rsidDel="00000000" w:rsidR="00000000" w:rsidRPr="00000000">
        <w:rPr>
          <w:sz w:val="20"/>
          <w:szCs w:val="20"/>
          <w:rtl w:val="0"/>
        </w:rPr>
        <w:t xml:space="preserve">Briefly describe the professional learning work to be completed (</w:t>
      </w:r>
      <w:r w:rsidDel="00000000" w:rsidR="00000000" w:rsidRPr="00000000">
        <w:rPr>
          <w:i w:val="1"/>
          <w:sz w:val="20"/>
          <w:szCs w:val="20"/>
          <w:rtl w:val="0"/>
        </w:rPr>
        <w:t xml:space="preserve">group projects must include names of group members.)</w:t>
      </w:r>
    </w:p>
    <w:p w:rsidR="00000000" w:rsidDel="00000000" w:rsidP="00000000" w:rsidRDefault="00000000" w:rsidRPr="00000000" w14:paraId="00000027">
      <w:pPr>
        <w:pageBreakBefore w:val="0"/>
        <w:rPr>
          <w:i w:val="1"/>
          <w:sz w:val="20"/>
          <w:szCs w:val="20"/>
        </w:rPr>
      </w:pPr>
      <w:r w:rsidDel="00000000" w:rsidR="00000000" w:rsidRPr="00000000">
        <w:rPr>
          <w:rtl w:val="0"/>
        </w:rPr>
      </w:r>
    </w:p>
    <w:p w:rsidR="00000000" w:rsidDel="00000000" w:rsidP="00000000" w:rsidRDefault="00000000" w:rsidRPr="00000000" w14:paraId="00000028">
      <w:pPr>
        <w:pageBreakBefore w:val="0"/>
        <w:rPr>
          <w:sz w:val="20"/>
          <w:szCs w:val="20"/>
        </w:rPr>
      </w:pPr>
      <w:r w:rsidDel="00000000" w:rsidR="00000000" w:rsidRPr="00000000">
        <w:rPr>
          <w:rtl w:val="0"/>
        </w:rPr>
      </w:r>
    </w:p>
    <w:p w:rsidR="00000000" w:rsidDel="00000000" w:rsidP="00000000" w:rsidRDefault="00000000" w:rsidRPr="00000000" w14:paraId="00000029">
      <w:pPr>
        <w:pageBreakBefore w:val="0"/>
        <w:rPr>
          <w:sz w:val="20"/>
          <w:szCs w:val="20"/>
        </w:rPr>
      </w:pPr>
      <w:r w:rsidDel="00000000" w:rsidR="00000000" w:rsidRPr="00000000">
        <w:rPr>
          <w:sz w:val="20"/>
          <w:szCs w:val="20"/>
          <w:rtl w:val="0"/>
        </w:rPr>
        <w:t xml:space="preserve">Describe how it aligns with either the IPDP or the district’s CSIP as stated above.</w:t>
      </w:r>
    </w:p>
    <w:p w:rsidR="00000000" w:rsidDel="00000000" w:rsidP="00000000" w:rsidRDefault="00000000" w:rsidRPr="00000000" w14:paraId="0000002A">
      <w:pPr>
        <w:pageBreakBefore w:val="0"/>
        <w:rPr>
          <w:sz w:val="20"/>
          <w:szCs w:val="20"/>
        </w:rPr>
      </w:pPr>
      <w:r w:rsidDel="00000000" w:rsidR="00000000" w:rsidRPr="00000000">
        <w:rPr>
          <w:rtl w:val="0"/>
        </w:rPr>
      </w:r>
    </w:p>
    <w:p w:rsidR="00000000" w:rsidDel="00000000" w:rsidP="00000000" w:rsidRDefault="00000000" w:rsidRPr="00000000" w14:paraId="0000002B">
      <w:pPr>
        <w:pageBreakBefore w:val="0"/>
        <w:rPr>
          <w:sz w:val="20"/>
          <w:szCs w:val="20"/>
        </w:rPr>
      </w:pPr>
      <w:r w:rsidDel="00000000" w:rsidR="00000000" w:rsidRPr="00000000">
        <w:rPr>
          <w:rtl w:val="0"/>
        </w:rPr>
      </w:r>
    </w:p>
    <w:p w:rsidR="00000000" w:rsidDel="00000000" w:rsidP="00000000" w:rsidRDefault="00000000" w:rsidRPr="00000000" w14:paraId="0000002C">
      <w:pPr>
        <w:pageBreakBefore w:val="0"/>
        <w:rPr>
          <w:sz w:val="20"/>
          <w:szCs w:val="20"/>
        </w:rPr>
      </w:pPr>
      <w:r w:rsidDel="00000000" w:rsidR="00000000" w:rsidRPr="00000000">
        <w:rPr>
          <w:sz w:val="20"/>
          <w:szCs w:val="20"/>
          <w:rtl w:val="0"/>
        </w:rPr>
        <w:t xml:space="preserve">Will this professional development learning impact student learning? If so, how? </w:t>
      </w:r>
    </w:p>
    <w:p w:rsidR="00000000" w:rsidDel="00000000" w:rsidP="00000000" w:rsidRDefault="00000000" w:rsidRPr="00000000" w14:paraId="0000002D">
      <w:pPr>
        <w:pageBreakBefore w:val="0"/>
        <w:rPr>
          <w:sz w:val="20"/>
          <w:szCs w:val="20"/>
        </w:rPr>
      </w:pPr>
      <w:r w:rsidDel="00000000" w:rsidR="00000000" w:rsidRPr="00000000">
        <w:rPr>
          <w:rtl w:val="0"/>
        </w:rPr>
      </w:r>
    </w:p>
    <w:p w:rsidR="00000000" w:rsidDel="00000000" w:rsidP="00000000" w:rsidRDefault="00000000" w:rsidRPr="00000000" w14:paraId="0000002E">
      <w:pPr>
        <w:pageBreakBefore w:val="0"/>
        <w:rPr>
          <w:sz w:val="20"/>
          <w:szCs w:val="20"/>
        </w:rPr>
      </w:pPr>
      <w:r w:rsidDel="00000000" w:rsidR="00000000" w:rsidRPr="00000000">
        <w:rPr>
          <w:rtl w:val="0"/>
        </w:rPr>
      </w:r>
    </w:p>
    <w:p w:rsidR="00000000" w:rsidDel="00000000" w:rsidP="00000000" w:rsidRDefault="00000000" w:rsidRPr="00000000" w14:paraId="0000002F">
      <w:pPr>
        <w:pageBreakBefore w:val="0"/>
        <w:rPr>
          <w:sz w:val="20"/>
          <w:szCs w:val="20"/>
        </w:rPr>
      </w:pPr>
      <w:r w:rsidDel="00000000" w:rsidR="00000000" w:rsidRPr="00000000">
        <w:rPr>
          <w:sz w:val="20"/>
          <w:szCs w:val="20"/>
          <w:rtl w:val="0"/>
        </w:rPr>
        <w:t xml:space="preserve">What potential activities do you see yourself completing and logging as part of this work?</w:t>
      </w:r>
    </w:p>
    <w:p w:rsidR="00000000" w:rsidDel="00000000" w:rsidP="00000000" w:rsidRDefault="00000000" w:rsidRPr="00000000" w14:paraId="00000030">
      <w:pPr>
        <w:pageBreakBefore w:val="0"/>
        <w:rPr>
          <w:sz w:val="20"/>
          <w:szCs w:val="20"/>
        </w:rPr>
      </w:pPr>
      <w:r w:rsidDel="00000000" w:rsidR="00000000" w:rsidRPr="00000000">
        <w:rPr>
          <w:rtl w:val="0"/>
        </w:rPr>
      </w:r>
    </w:p>
    <w:p w:rsidR="00000000" w:rsidDel="00000000" w:rsidP="00000000" w:rsidRDefault="00000000" w:rsidRPr="00000000" w14:paraId="00000031">
      <w:pPr>
        <w:pageBreakBefore w:val="0"/>
        <w:rPr>
          <w:sz w:val="20"/>
          <w:szCs w:val="20"/>
        </w:rPr>
      </w:pPr>
      <w:r w:rsidDel="00000000" w:rsidR="00000000" w:rsidRPr="00000000">
        <w:rPr>
          <w:rtl w:val="0"/>
        </w:rPr>
      </w:r>
    </w:p>
    <w:p w:rsidR="00000000" w:rsidDel="00000000" w:rsidP="00000000" w:rsidRDefault="00000000" w:rsidRPr="00000000" w14:paraId="00000032">
      <w:pPr>
        <w:pageBreakBefore w:val="0"/>
        <w:rPr>
          <w:sz w:val="20"/>
          <w:szCs w:val="20"/>
        </w:rPr>
      </w:pPr>
      <w:r w:rsidDel="00000000" w:rsidR="00000000" w:rsidRPr="00000000">
        <w:rPr>
          <w:sz w:val="20"/>
          <w:szCs w:val="20"/>
          <w:rtl w:val="0"/>
        </w:rPr>
        <w:t xml:space="preserve">What expenses will be incurred in conducting this work and/or how many work hours will this project take to complete? Any expenses paid by the school (for books/conferences/etc) will be deducted from the total hour balance paid out.</w:t>
      </w:r>
    </w:p>
    <w:p w:rsidR="00000000" w:rsidDel="00000000" w:rsidP="00000000" w:rsidRDefault="00000000" w:rsidRPr="00000000" w14:paraId="00000033">
      <w:pPr>
        <w:pageBreakBefore w:val="0"/>
        <w:rPr>
          <w:sz w:val="20"/>
          <w:szCs w:val="20"/>
        </w:rPr>
      </w:pPr>
      <w:r w:rsidDel="00000000" w:rsidR="00000000" w:rsidRPr="00000000">
        <w:rPr>
          <w:rtl w:val="0"/>
        </w:rPr>
      </w:r>
    </w:p>
    <w:p w:rsidR="00000000" w:rsidDel="00000000" w:rsidP="00000000" w:rsidRDefault="00000000" w:rsidRPr="00000000" w14:paraId="00000034">
      <w:pPr>
        <w:pageBreakBefore w:val="0"/>
        <w:rPr>
          <w:sz w:val="20"/>
          <w:szCs w:val="20"/>
        </w:rPr>
      </w:pPr>
      <w:r w:rsidDel="00000000" w:rsidR="00000000" w:rsidRPr="00000000">
        <w:rPr>
          <w:rtl w:val="0"/>
        </w:rPr>
      </w:r>
    </w:p>
    <w:p w:rsidR="00000000" w:rsidDel="00000000" w:rsidP="00000000" w:rsidRDefault="00000000" w:rsidRPr="00000000" w14:paraId="00000035">
      <w:pPr>
        <w:pageBreakBefore w:val="0"/>
        <w:rPr>
          <w:sz w:val="20"/>
          <w:szCs w:val="20"/>
        </w:rPr>
      </w:pPr>
      <w:r w:rsidDel="00000000" w:rsidR="00000000" w:rsidRPr="00000000">
        <w:rPr>
          <w:sz w:val="20"/>
          <w:szCs w:val="20"/>
          <w:rtl w:val="0"/>
        </w:rPr>
        <w:t xml:space="preserve">Total anticipated expenses: </w:t>
      </w:r>
    </w:p>
    <w:p w:rsidR="00000000" w:rsidDel="00000000" w:rsidP="00000000" w:rsidRDefault="00000000" w:rsidRPr="00000000" w14:paraId="00000036">
      <w:pPr>
        <w:pageBreakBefore w:val="0"/>
        <w:rPr>
          <w:sz w:val="20"/>
          <w:szCs w:val="20"/>
        </w:rPr>
      </w:pPr>
      <w:r w:rsidDel="00000000" w:rsidR="00000000" w:rsidRPr="00000000">
        <w:rPr>
          <w:sz w:val="20"/>
          <w:szCs w:val="20"/>
          <w:rtl w:val="0"/>
        </w:rPr>
        <w:t xml:space="preserve">===========================================================================================</w:t>
      </w:r>
    </w:p>
    <w:p w:rsidR="00000000" w:rsidDel="00000000" w:rsidP="00000000" w:rsidRDefault="00000000" w:rsidRPr="00000000" w14:paraId="00000037">
      <w:pPr>
        <w:pageBreakBefore w:val="0"/>
        <w:rPr>
          <w:sz w:val="20"/>
          <w:szCs w:val="20"/>
        </w:rPr>
      </w:pPr>
      <w:r w:rsidDel="00000000" w:rsidR="00000000" w:rsidRPr="00000000">
        <w:rPr>
          <w:rtl w:val="0"/>
        </w:rPr>
      </w:r>
    </w:p>
    <w:p w:rsidR="00000000" w:rsidDel="00000000" w:rsidP="00000000" w:rsidRDefault="00000000" w:rsidRPr="00000000" w14:paraId="00000038">
      <w:pPr>
        <w:pageBreakBefore w:val="0"/>
        <w:rPr>
          <w:sz w:val="20"/>
          <w:szCs w:val="20"/>
        </w:rPr>
      </w:pPr>
      <w:r w:rsidDel="00000000" w:rsidR="00000000" w:rsidRPr="00000000">
        <w:rPr>
          <w:sz w:val="20"/>
          <w:szCs w:val="20"/>
          <w:rtl w:val="0"/>
        </w:rPr>
        <w:t xml:space="preserve">For Teacher Quality Committee Use: </w:t>
      </w:r>
    </w:p>
    <w:p w:rsidR="00000000" w:rsidDel="00000000" w:rsidP="00000000" w:rsidRDefault="00000000" w:rsidRPr="00000000" w14:paraId="00000039">
      <w:pPr>
        <w:pageBreakBefore w:val="0"/>
        <w:rPr>
          <w:sz w:val="20"/>
          <w:szCs w:val="20"/>
        </w:rPr>
      </w:pPr>
      <w:r w:rsidDel="00000000" w:rsidR="00000000" w:rsidRPr="00000000">
        <w:rPr>
          <w:rtl w:val="0"/>
        </w:rPr>
      </w:r>
    </w:p>
    <w:p w:rsidR="00000000" w:rsidDel="00000000" w:rsidP="00000000" w:rsidRDefault="00000000" w:rsidRPr="00000000" w14:paraId="0000003A">
      <w:pPr>
        <w:pageBreakBefore w:val="0"/>
        <w:rPr>
          <w:sz w:val="20"/>
          <w:szCs w:val="20"/>
        </w:rPr>
      </w:pPr>
      <w:r w:rsidDel="00000000" w:rsidR="00000000" w:rsidRPr="00000000">
        <w:rPr>
          <w:sz w:val="20"/>
          <w:szCs w:val="20"/>
          <w:rtl w:val="0"/>
        </w:rPr>
        <w:t xml:space="preserve">Work Approved  ______ Work Not Approved  ______            Date __________________  Initials  ______</w:t>
      </w:r>
    </w:p>
    <w:p w:rsidR="00000000" w:rsidDel="00000000" w:rsidP="00000000" w:rsidRDefault="00000000" w:rsidRPr="00000000" w14:paraId="0000003B">
      <w:pPr>
        <w:pageBreakBefore w:val="0"/>
        <w:rPr>
          <w:sz w:val="20"/>
          <w:szCs w:val="20"/>
        </w:rPr>
      </w:pPr>
      <w:r w:rsidDel="00000000" w:rsidR="00000000" w:rsidRPr="00000000">
        <w:rPr>
          <w:rtl w:val="0"/>
        </w:rPr>
      </w:r>
    </w:p>
    <w:p w:rsidR="00000000" w:rsidDel="00000000" w:rsidP="00000000" w:rsidRDefault="00000000" w:rsidRPr="00000000" w14:paraId="0000003C">
      <w:pPr>
        <w:pageBreakBefore w:val="0"/>
        <w:rPr>
          <w:sz w:val="20"/>
          <w:szCs w:val="20"/>
        </w:rPr>
      </w:pPr>
      <w:r w:rsidDel="00000000" w:rsidR="00000000" w:rsidRPr="00000000">
        <w:rPr>
          <w:sz w:val="20"/>
          <w:szCs w:val="20"/>
          <w:rtl w:val="0"/>
        </w:rPr>
        <w:t xml:space="preserve">_____ Approved, but needs proof of implementation before reimbursement.  </w:t>
      </w:r>
    </w:p>
    <w:p w:rsidR="00000000" w:rsidDel="00000000" w:rsidP="00000000" w:rsidRDefault="00000000" w:rsidRPr="00000000" w14:paraId="0000003D">
      <w:pPr>
        <w:pageBreakBefore w:val="0"/>
        <w:rPr>
          <w:sz w:val="20"/>
          <w:szCs w:val="20"/>
        </w:rPr>
      </w:pPr>
      <w:r w:rsidDel="00000000" w:rsidR="00000000" w:rsidRPr="00000000">
        <w:rPr>
          <w:rtl w:val="0"/>
        </w:rPr>
      </w:r>
    </w:p>
    <w:p w:rsidR="00000000" w:rsidDel="00000000" w:rsidP="00000000" w:rsidRDefault="00000000" w:rsidRPr="00000000" w14:paraId="0000003E">
      <w:pPr>
        <w:pageBreakBefore w:val="0"/>
        <w:rPr>
          <w:sz w:val="20"/>
          <w:szCs w:val="20"/>
        </w:rPr>
      </w:pPr>
      <w:r w:rsidDel="00000000" w:rsidR="00000000" w:rsidRPr="00000000">
        <w:rPr>
          <w:sz w:val="20"/>
          <w:szCs w:val="20"/>
          <w:rtl w:val="0"/>
        </w:rPr>
        <w:t xml:space="preserve">_____ If not approved, reason: </w:t>
      </w:r>
    </w:p>
    <w:p w:rsidR="00000000" w:rsidDel="00000000" w:rsidP="00000000" w:rsidRDefault="00000000" w:rsidRPr="00000000" w14:paraId="0000003F">
      <w:pPr>
        <w:pageBreakBefore w:val="0"/>
        <w:rPr>
          <w:sz w:val="20"/>
          <w:szCs w:val="20"/>
        </w:rPr>
      </w:pPr>
      <w:r w:rsidDel="00000000" w:rsidR="00000000" w:rsidRPr="00000000">
        <w:rPr>
          <w:sz w:val="20"/>
          <w:szCs w:val="20"/>
          <w:rtl w:val="0"/>
        </w:rPr>
        <w:t xml:space="preserve">===========================================================================================</w:t>
      </w:r>
    </w:p>
    <w:p w:rsidR="00000000" w:rsidDel="00000000" w:rsidP="00000000" w:rsidRDefault="00000000" w:rsidRPr="00000000" w14:paraId="00000040">
      <w:pPr>
        <w:pageBreakBefore w:val="0"/>
        <w:rPr>
          <w:sz w:val="20"/>
          <w:szCs w:val="20"/>
        </w:rPr>
      </w:pPr>
      <w:r w:rsidDel="00000000" w:rsidR="00000000" w:rsidRPr="00000000">
        <w:rPr>
          <w:rtl w:val="0"/>
        </w:rPr>
      </w:r>
    </w:p>
    <w:p w:rsidR="00000000" w:rsidDel="00000000" w:rsidP="00000000" w:rsidRDefault="00000000" w:rsidRPr="00000000" w14:paraId="00000041">
      <w:pPr>
        <w:pageBreakBefore w:val="0"/>
        <w:rPr>
          <w:sz w:val="20"/>
          <w:szCs w:val="20"/>
        </w:rPr>
      </w:pPr>
      <w:r w:rsidDel="00000000" w:rsidR="00000000" w:rsidRPr="00000000">
        <w:rPr>
          <w:sz w:val="20"/>
          <w:szCs w:val="20"/>
          <w:rtl w:val="0"/>
        </w:rPr>
        <w:t xml:space="preserve">Teacher: In order to receive reimbursement for expenses or payment for hours worked, you MUST complete this portion of the form and sign it. Substantiate that the professional work was successfully completed and implemented. Provide a written response below or attach a written response. Include any pertinent documentation. </w:t>
      </w:r>
    </w:p>
    <w:p w:rsidR="00000000" w:rsidDel="00000000" w:rsidP="00000000" w:rsidRDefault="00000000" w:rsidRPr="00000000" w14:paraId="00000042">
      <w:pPr>
        <w:pageBreakBefore w:val="0"/>
        <w:rPr>
          <w:sz w:val="20"/>
          <w:szCs w:val="20"/>
        </w:rPr>
      </w:pPr>
      <w:r w:rsidDel="00000000" w:rsidR="00000000" w:rsidRPr="00000000">
        <w:rPr>
          <w:rtl w:val="0"/>
        </w:rPr>
      </w:r>
    </w:p>
    <w:p w:rsidR="00000000" w:rsidDel="00000000" w:rsidP="00000000" w:rsidRDefault="00000000" w:rsidRPr="00000000" w14:paraId="00000043">
      <w:pPr>
        <w:pageBreakBefore w:val="0"/>
        <w:rPr>
          <w:sz w:val="20"/>
          <w:szCs w:val="20"/>
        </w:rPr>
      </w:pPr>
      <w:r w:rsidDel="00000000" w:rsidR="00000000" w:rsidRPr="00000000">
        <w:rPr>
          <w:sz w:val="20"/>
          <w:szCs w:val="20"/>
          <w:rtl w:val="0"/>
        </w:rPr>
        <w:t xml:space="preserve">Actual Expenses Incurred  $ _____________ and/or </w:t>
        <w:tab/>
        <w:tab/>
        <w:tab/>
        <w:t xml:space="preserve">__________________________</w:t>
      </w:r>
    </w:p>
    <w:p w:rsidR="00000000" w:rsidDel="00000000" w:rsidP="00000000" w:rsidRDefault="00000000" w:rsidRPr="00000000" w14:paraId="00000044">
      <w:pPr>
        <w:pageBreakBefore w:val="0"/>
        <w:rPr>
          <w:sz w:val="20"/>
          <w:szCs w:val="20"/>
        </w:rPr>
      </w:pPr>
      <w:r w:rsidDel="00000000" w:rsidR="00000000" w:rsidRPr="00000000">
        <w:rPr>
          <w:sz w:val="20"/>
          <w:szCs w:val="20"/>
          <w:rtl w:val="0"/>
        </w:rPr>
        <w:t xml:space="preserve">Actual Hours Worked  </w:t>
        <w:tab/>
        <w:tab/>
        <w:tab/>
        <w:tab/>
        <w:tab/>
        <w:tab/>
        <w:tab/>
        <w:tab/>
        <w:t xml:space="preserve">Teacher Signature</w:t>
      </w:r>
    </w:p>
    <w:p w:rsidR="00000000" w:rsidDel="00000000" w:rsidP="00000000" w:rsidRDefault="00000000" w:rsidRPr="00000000" w14:paraId="00000045">
      <w:pPr>
        <w:pageBreakBefore w:val="0"/>
        <w:rPr>
          <w:sz w:val="20"/>
          <w:szCs w:val="20"/>
        </w:rPr>
      </w:pPr>
      <w:r w:rsidDel="00000000" w:rsidR="00000000" w:rsidRPr="00000000">
        <w:rPr>
          <w:rtl w:val="0"/>
        </w:rPr>
      </w:r>
    </w:p>
    <w:p w:rsidR="00000000" w:rsidDel="00000000" w:rsidP="00000000" w:rsidRDefault="00000000" w:rsidRPr="00000000" w14:paraId="00000046">
      <w:pPr>
        <w:pageBreakBefore w:val="0"/>
        <w:rPr>
          <w:sz w:val="20"/>
          <w:szCs w:val="20"/>
        </w:rPr>
      </w:pPr>
      <w:r w:rsidDel="00000000" w:rsidR="00000000" w:rsidRPr="00000000">
        <w:rPr>
          <w:sz w:val="20"/>
          <w:szCs w:val="20"/>
          <w:rtl w:val="0"/>
        </w:rPr>
        <w:t xml:space="preserve">Attach appropriate documentation as necessary (see above).  Log of hours REQUIRED (include date and time) to be paid for hours worked.  Receipts are REQUIRED for expense reimbursement. </w:t>
      </w:r>
    </w:p>
    <w:p w:rsidR="00000000" w:rsidDel="00000000" w:rsidP="00000000" w:rsidRDefault="00000000" w:rsidRPr="00000000" w14:paraId="00000047">
      <w:pPr>
        <w:pageBreakBefore w:val="0"/>
        <w:rPr>
          <w:sz w:val="20"/>
          <w:szCs w:val="20"/>
        </w:rPr>
      </w:pPr>
      <w:r w:rsidDel="00000000" w:rsidR="00000000" w:rsidRPr="00000000">
        <w:rPr>
          <w:rtl w:val="0"/>
        </w:rPr>
      </w:r>
    </w:p>
    <w:p w:rsidR="00000000" w:rsidDel="00000000" w:rsidP="00000000" w:rsidRDefault="00000000" w:rsidRPr="00000000" w14:paraId="00000048">
      <w:pPr>
        <w:pageBreakBefore w:val="0"/>
        <w:rPr>
          <w:sz w:val="20"/>
          <w:szCs w:val="20"/>
        </w:rPr>
      </w:pPr>
      <w:r w:rsidDel="00000000" w:rsidR="00000000" w:rsidRPr="00000000">
        <w:rPr>
          <w:sz w:val="20"/>
          <w:szCs w:val="20"/>
          <w:rtl w:val="0"/>
        </w:rPr>
        <w:t xml:space="preserve">For Teacher Quality Committee Use:</w:t>
      </w:r>
    </w:p>
    <w:p w:rsidR="00000000" w:rsidDel="00000000" w:rsidP="00000000" w:rsidRDefault="00000000" w:rsidRPr="00000000" w14:paraId="00000049">
      <w:pPr>
        <w:pageBreakBefore w:val="0"/>
        <w:rPr>
          <w:sz w:val="20"/>
          <w:szCs w:val="20"/>
        </w:rPr>
      </w:pPr>
      <w:r w:rsidDel="00000000" w:rsidR="00000000" w:rsidRPr="00000000">
        <w:rPr>
          <w:sz w:val="20"/>
          <w:szCs w:val="20"/>
          <w:rtl w:val="0"/>
        </w:rPr>
        <w:tab/>
        <w:t xml:space="preserve">Amount of Payment Approved:</w:t>
        <w:tab/>
        <w:tab/>
        <w:tab/>
        <w:t xml:space="preserve">$ _________   Date  __________________</w:t>
      </w:r>
    </w:p>
    <w:p w:rsidR="00000000" w:rsidDel="00000000" w:rsidP="00000000" w:rsidRDefault="00000000" w:rsidRPr="00000000" w14:paraId="0000004A">
      <w:pPr>
        <w:pageBreakBefore w:val="0"/>
        <w:rPr>
          <w:sz w:val="20"/>
          <w:szCs w:val="20"/>
        </w:rPr>
      </w:pPr>
      <w:r w:rsidDel="00000000" w:rsidR="00000000" w:rsidRPr="00000000">
        <w:rPr>
          <w:rtl w:val="0"/>
        </w:rPr>
      </w:r>
    </w:p>
    <w:p w:rsidR="00000000" w:rsidDel="00000000" w:rsidP="00000000" w:rsidRDefault="00000000" w:rsidRPr="00000000" w14:paraId="0000004B">
      <w:pPr>
        <w:pageBreakBefore w:val="0"/>
        <w:rPr>
          <w:sz w:val="20"/>
          <w:szCs w:val="20"/>
        </w:rPr>
      </w:pPr>
      <w:r w:rsidDel="00000000" w:rsidR="00000000" w:rsidRPr="00000000">
        <w:rPr>
          <w:sz w:val="20"/>
          <w:szCs w:val="20"/>
          <w:rtl w:val="0"/>
        </w:rPr>
        <w:tab/>
        <w:t xml:space="preserve">Amount of Payment Not Approved:</w:t>
        <w:tab/>
        <w:tab/>
        <w:t xml:space="preserve">$ _________   Initials  __________________</w:t>
      </w:r>
    </w:p>
    <w:p w:rsidR="00000000" w:rsidDel="00000000" w:rsidP="00000000" w:rsidRDefault="00000000" w:rsidRPr="00000000" w14:paraId="0000004C">
      <w:pPr>
        <w:pageBreakBefore w:val="0"/>
        <w:rPr>
          <w:sz w:val="20"/>
          <w:szCs w:val="20"/>
        </w:rPr>
      </w:pPr>
      <w:r w:rsidDel="00000000" w:rsidR="00000000" w:rsidRPr="00000000">
        <w:rPr>
          <w:sz w:val="20"/>
          <w:szCs w:val="20"/>
          <w:rtl w:val="0"/>
        </w:rPr>
        <w:t xml:space="preserve">If not approved, why: </w:t>
      </w:r>
    </w:p>
    <w:p w:rsidR="00000000" w:rsidDel="00000000" w:rsidP="00000000" w:rsidRDefault="00000000" w:rsidRPr="00000000" w14:paraId="0000004D">
      <w:pPr>
        <w:pageBreakBefore w:val="0"/>
        <w:rPr>
          <w:sz w:val="20"/>
          <w:szCs w:val="20"/>
        </w:rPr>
      </w:pPr>
      <w:r w:rsidDel="00000000" w:rsidR="00000000" w:rsidRPr="00000000">
        <w:rPr>
          <w:rtl w:val="0"/>
        </w:rPr>
      </w:r>
    </w:p>
    <w:p w:rsidR="00000000" w:rsidDel="00000000" w:rsidP="00000000" w:rsidRDefault="00000000" w:rsidRPr="00000000" w14:paraId="0000004E">
      <w:pPr>
        <w:pageBreakBefore w:val="0"/>
        <w:rPr>
          <w:sz w:val="20"/>
          <w:szCs w:val="20"/>
        </w:rPr>
      </w:pPr>
      <w:r w:rsidDel="00000000" w:rsidR="00000000" w:rsidRPr="00000000">
        <w:rPr>
          <w:rtl w:val="0"/>
        </w:rPr>
      </w:r>
    </w:p>
    <w:p w:rsidR="00000000" w:rsidDel="00000000" w:rsidP="00000000" w:rsidRDefault="00000000" w:rsidRPr="00000000" w14:paraId="0000004F">
      <w:pPr>
        <w:pageBreakBefore w:val="0"/>
        <w:rPr>
          <w:sz w:val="20"/>
          <w:szCs w:val="20"/>
        </w:rPr>
      </w:pPr>
      <w:r w:rsidDel="00000000" w:rsidR="00000000" w:rsidRPr="00000000">
        <w:rPr>
          <w:rtl w:val="0"/>
        </w:rPr>
      </w:r>
    </w:p>
    <w:p w:rsidR="00000000" w:rsidDel="00000000" w:rsidP="00000000" w:rsidRDefault="00000000" w:rsidRPr="00000000" w14:paraId="00000050">
      <w:pPr>
        <w:pageBreakBefore w:val="0"/>
        <w:rPr>
          <w:sz w:val="20"/>
          <w:szCs w:val="20"/>
        </w:rPr>
      </w:pPr>
      <w:r w:rsidDel="00000000" w:rsidR="00000000" w:rsidRPr="00000000">
        <w:rPr>
          <w:rtl w:val="0"/>
        </w:rPr>
      </w:r>
    </w:p>
    <w:p w:rsidR="00000000" w:rsidDel="00000000" w:rsidP="00000000" w:rsidRDefault="00000000" w:rsidRPr="00000000" w14:paraId="00000051">
      <w:pPr>
        <w:pageBreakBefore w:val="0"/>
        <w:rPr>
          <w:sz w:val="20"/>
          <w:szCs w:val="20"/>
        </w:rPr>
      </w:pPr>
      <w:r w:rsidDel="00000000" w:rsidR="00000000" w:rsidRPr="00000000">
        <w:rPr>
          <w:rtl w:val="0"/>
        </w:rPr>
      </w:r>
    </w:p>
    <w:p w:rsidR="00000000" w:rsidDel="00000000" w:rsidP="00000000" w:rsidRDefault="00000000" w:rsidRPr="00000000" w14:paraId="00000052">
      <w:pPr>
        <w:pageBreakBefore w:val="0"/>
        <w:rPr>
          <w:sz w:val="20"/>
          <w:szCs w:val="20"/>
        </w:rPr>
      </w:pPr>
      <w:r w:rsidDel="00000000" w:rsidR="00000000" w:rsidRPr="00000000">
        <w:rPr>
          <w:rtl w:val="0"/>
        </w:rPr>
      </w:r>
    </w:p>
    <w:p w:rsidR="00000000" w:rsidDel="00000000" w:rsidP="00000000" w:rsidRDefault="00000000" w:rsidRPr="00000000" w14:paraId="00000053">
      <w:pPr>
        <w:jc w:val="center"/>
        <w:rPr>
          <w:sz w:val="36"/>
          <w:szCs w:val="36"/>
        </w:rPr>
      </w:pPr>
      <w:r w:rsidDel="00000000" w:rsidR="00000000" w:rsidRPr="00000000">
        <w:rPr>
          <w:sz w:val="36"/>
          <w:szCs w:val="36"/>
          <w:rtl w:val="0"/>
        </w:rPr>
        <w:t xml:space="preserve">2023-2024 Teacher Quality Time Log</w:t>
      </w:r>
    </w:p>
    <w:p w:rsidR="00000000" w:rsidDel="00000000" w:rsidP="00000000" w:rsidRDefault="00000000" w:rsidRPr="00000000" w14:paraId="00000054">
      <w:pPr>
        <w:jc w:val="center"/>
        <w:rPr>
          <w:sz w:val="24"/>
          <w:szCs w:val="24"/>
          <w:highlight w:val="yellow"/>
        </w:rPr>
      </w:pPr>
      <w:r w:rsidDel="00000000" w:rsidR="00000000" w:rsidRPr="00000000">
        <w:rPr>
          <w:sz w:val="24"/>
          <w:szCs w:val="24"/>
          <w:highlight w:val="yellow"/>
          <w:rtl w:val="0"/>
        </w:rPr>
        <w:t xml:space="preserve">(please share with Hoeger, Voss, Briggs, Lutgen, Kintzle, Mather)</w:t>
      </w:r>
    </w:p>
    <w:p w:rsidR="00000000" w:rsidDel="00000000" w:rsidP="00000000" w:rsidRDefault="00000000" w:rsidRPr="00000000" w14:paraId="00000055">
      <w:pPr>
        <w:jc w:val="center"/>
        <w:rPr>
          <w:sz w:val="28"/>
          <w:szCs w:val="28"/>
        </w:rPr>
      </w:pPr>
      <w:r w:rsidDel="00000000" w:rsidR="00000000" w:rsidRPr="00000000">
        <w:rPr>
          <w:sz w:val="28"/>
          <w:szCs w:val="28"/>
          <w:rtl w:val="0"/>
        </w:rPr>
        <w:t xml:space="preserve">Name _______________________</w:t>
      </w:r>
    </w:p>
    <w:p w:rsidR="00000000" w:rsidDel="00000000" w:rsidP="00000000" w:rsidRDefault="00000000" w:rsidRPr="00000000" w14:paraId="00000056">
      <w:pPr>
        <w:jc w:val="center"/>
        <w:rPr>
          <w:sz w:val="28"/>
          <w:szCs w:val="28"/>
        </w:rPr>
      </w:pPr>
      <w:r w:rsidDel="00000000" w:rsidR="00000000" w:rsidRPr="00000000">
        <w:rPr>
          <w:sz w:val="28"/>
          <w:szCs w:val="28"/>
          <w:rtl w:val="0"/>
        </w:rPr>
        <w:t xml:space="preserve">Completed - Highlight when done.</w:t>
      </w:r>
    </w:p>
    <w:p w:rsidR="00000000" w:rsidDel="00000000" w:rsidP="00000000" w:rsidRDefault="00000000" w:rsidRPr="00000000" w14:paraId="00000057">
      <w:pPr>
        <w:rPr>
          <w:i w:val="1"/>
          <w:sz w:val="28"/>
          <w:szCs w:val="28"/>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710"/>
        <w:gridCol w:w="7485"/>
        <w:tblGridChange w:id="0">
          <w:tblGrid>
            <w:gridCol w:w="1605"/>
            <w:gridCol w:w="1710"/>
            <w:gridCol w:w="7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i w:val="1"/>
                <w:color w:val="ffffff"/>
                <w:sz w:val="28"/>
                <w:szCs w:val="28"/>
                <w:shd w:fill="999999" w:val="clear"/>
              </w:rPr>
            </w:pPr>
            <w:r w:rsidDel="00000000" w:rsidR="00000000" w:rsidRPr="00000000">
              <w:rPr>
                <w:i w:val="1"/>
                <w:color w:val="ffffff"/>
                <w:sz w:val="28"/>
                <w:szCs w:val="28"/>
                <w:shd w:fill="999999" w:val="clear"/>
                <w:rtl w:val="0"/>
              </w:rPr>
              <w:t xml:space="preserve">__Date___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i w:val="1"/>
                <w:sz w:val="28"/>
                <w:szCs w:val="28"/>
                <w:shd w:fill="999999" w:val="clear"/>
              </w:rPr>
            </w:pPr>
            <w:r w:rsidDel="00000000" w:rsidR="00000000" w:rsidRPr="00000000">
              <w:rPr>
                <w:i w:val="1"/>
                <w:color w:val="ffffff"/>
                <w:sz w:val="28"/>
                <w:szCs w:val="28"/>
                <w:shd w:fill="999999" w:val="clear"/>
                <w:rtl w:val="0"/>
              </w:rPr>
              <w:t xml:space="preserve">__Time___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i w:val="1"/>
                <w:sz w:val="28"/>
                <w:szCs w:val="28"/>
                <w:shd w:fill="999999" w:val="clear"/>
              </w:rPr>
            </w:pPr>
            <w:r w:rsidDel="00000000" w:rsidR="00000000" w:rsidRPr="00000000">
              <w:rPr>
                <w:i w:val="1"/>
                <w:color w:val="ffffff"/>
                <w:sz w:val="28"/>
                <w:szCs w:val="28"/>
                <w:shd w:fill="999999" w:val="clear"/>
                <w:rtl w:val="0"/>
              </w:rPr>
              <w:t xml:space="preserve">___________TQ Work Completed____________</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i w:val="1"/>
                <w:sz w:val="28"/>
                <w:szCs w:val="28"/>
              </w:rPr>
            </w:pPr>
            <w:r w:rsidDel="00000000" w:rsidR="00000000" w:rsidRPr="00000000">
              <w:rPr>
                <w:rtl w:val="0"/>
              </w:rPr>
            </w:r>
          </w:p>
        </w:tc>
      </w:tr>
    </w:tbl>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pageBreakBefore w:val="0"/>
        <w:jc w:val="center"/>
        <w:rPr>
          <w:sz w:val="36"/>
          <w:szCs w:val="36"/>
        </w:rPr>
      </w:pPr>
      <w:r w:rsidDel="00000000" w:rsidR="00000000" w:rsidRPr="00000000">
        <w:rPr>
          <w:rtl w:val="0"/>
        </w:rPr>
      </w:r>
    </w:p>
    <w:p w:rsidR="00000000" w:rsidDel="00000000" w:rsidP="00000000" w:rsidRDefault="00000000" w:rsidRPr="00000000" w14:paraId="0000008D">
      <w:pPr>
        <w:pageBreakBefore w:val="0"/>
        <w:rPr>
          <w:i w:val="1"/>
          <w:sz w:val="28"/>
          <w:szCs w:val="28"/>
        </w:rPr>
      </w:pPr>
      <w:r w:rsidDel="00000000" w:rsidR="00000000" w:rsidRPr="00000000">
        <w:rPr>
          <w:rtl w:val="0"/>
        </w:rPr>
      </w:r>
    </w:p>
    <w:p w:rsidR="00000000" w:rsidDel="00000000" w:rsidP="00000000" w:rsidRDefault="00000000" w:rsidRPr="00000000" w14:paraId="0000008E">
      <w:pPr>
        <w:pageBreakBefore w:val="0"/>
        <w:rPr>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QaI7/NG1fHqUhXG238GdtwWuA==">CgMxLjA4AHIhMUFKUGhiYzBwNHlfNjM5TUUtLVlSaG13U2FNMVlpV2pJ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